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Çameli -İlçe Milli Eğitim Müdürlüğü-Temel Eğitim Okulları MİLLİ EĞİTİM BAKANLIĞI BAKAN YARDIMCILIKLARI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2022-2023 Eğitim Öğretim Yılı Taşımalı Eğitim Kapsamında 6 İlkokul ve 7 Ortaokulu 644 Öğrencinin 37 Araç İle 180 Günlük Taşıma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